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ind w:firstLine="720" w:firstLineChars="200"/>
        <w:jc w:val="center"/>
        <w:rPr>
          <w:rFonts w:hint="eastAsia" w:ascii="方正小标宋_GBK" w:hAnsi="黑体" w:eastAsia="方正小标宋_GBK" w:cs="黑体"/>
          <w:sz w:val="36"/>
          <w:szCs w:val="36"/>
          <w:lang w:eastAsia="zh-CN"/>
        </w:rPr>
      </w:pPr>
      <w:r>
        <w:rPr>
          <w:rFonts w:hint="eastAsia" w:ascii="方正小标宋_GBK" w:hAnsi="黑体" w:eastAsia="方正小标宋_GBK" w:cs="黑体"/>
          <w:sz w:val="36"/>
          <w:szCs w:val="36"/>
        </w:rPr>
        <w:t>攀枝花市仁和区</w:t>
      </w:r>
      <w:r>
        <w:rPr>
          <w:rFonts w:hint="eastAsia" w:ascii="方正小标宋_GBK" w:hAnsi="黑体" w:eastAsia="方正小标宋_GBK" w:cs="黑体"/>
          <w:sz w:val="36"/>
          <w:szCs w:val="36"/>
          <w:lang w:eastAsia="zh-CN"/>
        </w:rPr>
        <w:t>中坝乡人民政府</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202</w:t>
      </w:r>
      <w:r>
        <w:rPr>
          <w:rFonts w:hint="eastAsia" w:ascii="方正小标宋_GBK" w:hAnsi="黑体" w:eastAsia="方正小标宋_GBK" w:cs="黑体"/>
          <w:sz w:val="36"/>
          <w:szCs w:val="36"/>
          <w:lang w:val="en-US" w:eastAsia="zh-CN"/>
        </w:rPr>
        <w:t>2</w:t>
      </w:r>
      <w:r>
        <w:rPr>
          <w:rFonts w:hint="eastAsia" w:ascii="方正小标宋_GBK" w:hAnsi="黑体" w:eastAsia="方正小标宋_GBK" w:cs="黑体"/>
          <w:sz w:val="36"/>
          <w:szCs w:val="36"/>
        </w:rPr>
        <w:t>年度</w:t>
      </w:r>
      <w:r>
        <w:rPr>
          <w:rFonts w:hint="eastAsia" w:ascii="方正小标宋_GBK" w:hAnsi="黑体" w:eastAsia="方正小标宋_GBK" w:cs="黑体"/>
          <w:sz w:val="36"/>
          <w:szCs w:val="36"/>
          <w:lang w:val="en-US" w:eastAsia="zh-CN"/>
        </w:rPr>
        <w:t>专项</w:t>
      </w:r>
      <w:r>
        <w:rPr>
          <w:rFonts w:hint="eastAsia" w:ascii="方正小标宋_GBK" w:hAnsi="黑体" w:eastAsia="方正小标宋_GBK" w:cs="黑体"/>
          <w:sz w:val="36"/>
          <w:szCs w:val="36"/>
        </w:rPr>
        <w:t>预算项目支出绩效自评报告</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w:t>
      </w:r>
      <w:r>
        <w:rPr>
          <w:rFonts w:hint="eastAsia" w:ascii="方正小标宋_GBK" w:hAnsi="黑体" w:eastAsia="方正小标宋_GBK" w:cs="黑体"/>
          <w:sz w:val="36"/>
          <w:szCs w:val="36"/>
          <w:lang w:val="en-US" w:eastAsia="zh-CN"/>
        </w:rPr>
        <w:t>城乡临时救助备用金</w:t>
      </w:r>
      <w:r>
        <w:rPr>
          <w:rFonts w:hint="eastAsia" w:ascii="方正小标宋_GBK" w:hAnsi="黑体" w:eastAsia="方正小标宋_GBK" w:cs="黑体"/>
          <w:sz w:val="36"/>
          <w:szCs w:val="36"/>
        </w:rPr>
        <w:t>）</w:t>
      </w:r>
    </w:p>
    <w:p>
      <w:pPr>
        <w:pStyle w:val="3"/>
        <w:spacing w:line="600" w:lineRule="exact"/>
        <w:jc w:val="both"/>
        <w:rPr>
          <w:rFonts w:hint="eastAsia" w:ascii="方正小标宋_GBK" w:hAnsi="黑体" w:eastAsia="方正小标宋_GBK" w:cs="黑体"/>
          <w:sz w:val="36"/>
          <w:szCs w:val="36"/>
        </w:rPr>
      </w:pPr>
      <w:bookmarkStart w:id="0" w:name="_GoBack"/>
      <w:bookmarkEnd w:id="0"/>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numPr>
          <w:ilvl w:val="0"/>
          <w:numId w:val="0"/>
        </w:numPr>
        <w:kinsoku/>
        <w:wordWrap/>
        <w:overflowPunct/>
        <w:topLinePunct w:val="0"/>
        <w:bidi w:val="0"/>
        <w:snapToGrid/>
        <w:spacing w:line="240" w:lineRule="auto"/>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autoSpaceDE w:val="0"/>
        <w:autoSpaceDN w:val="0"/>
        <w:adjustRightInd w:val="0"/>
        <w:spacing w:line="600" w:lineRule="exact"/>
        <w:ind w:firstLine="660" w:firstLineChars="200"/>
        <w:jc w:val="left"/>
        <w:rPr>
          <w:rFonts w:hint="default" w:ascii="Times New Roman" w:hAnsi="Times New Roman" w:eastAsia="方正仿宋_GBK" w:cs="Times New Roman"/>
          <w:sz w:val="32"/>
          <w:szCs w:val="32"/>
          <w:lang w:val="en-US"/>
        </w:rPr>
      </w:pPr>
      <w:r>
        <w:rPr>
          <w:rFonts w:hint="eastAsia" w:ascii="方正仿宋_GBK" w:hAnsi="方正仿宋_GBK" w:eastAsia="方正仿宋_GBK" w:cs="方正仿宋_GBK"/>
          <w:b w:val="0"/>
          <w:bCs w:val="0"/>
          <w:kern w:val="0"/>
          <w:sz w:val="33"/>
          <w:szCs w:val="33"/>
          <w:lang w:val="en-US" w:eastAsia="zh-CN" w:bidi="ar-SA"/>
        </w:rPr>
        <w:t>为进一步完善社会救助体系，</w:t>
      </w:r>
      <w:r>
        <w:rPr>
          <w:rFonts w:hint="default" w:ascii="Times New Roman" w:hAnsi="Times New Roman" w:eastAsia="方正仿宋_GBK" w:cs="Times New Roman"/>
          <w:b w:val="0"/>
          <w:bCs w:val="0"/>
          <w:kern w:val="0"/>
          <w:sz w:val="32"/>
          <w:szCs w:val="32"/>
          <w:lang w:val="en-US" w:eastAsia="zh-CN"/>
        </w:rPr>
        <w:t>按照中坝乡人口数量计划，</w:t>
      </w:r>
      <w:r>
        <w:rPr>
          <w:rFonts w:hint="eastAsia" w:eastAsia="方正仿宋_GBK" w:cs="Times New Roman"/>
          <w:b w:val="0"/>
          <w:bCs w:val="0"/>
          <w:kern w:val="0"/>
          <w:sz w:val="32"/>
          <w:szCs w:val="32"/>
          <w:lang w:val="en-US" w:eastAsia="zh-CN"/>
        </w:rPr>
        <w:t>申报</w:t>
      </w:r>
      <w:r>
        <w:rPr>
          <w:rFonts w:hint="default" w:ascii="Times New Roman" w:hAnsi="Times New Roman" w:eastAsia="方正仿宋_GBK" w:cs="Times New Roman"/>
          <w:b w:val="0"/>
          <w:bCs w:val="0"/>
          <w:kern w:val="0"/>
          <w:sz w:val="32"/>
          <w:szCs w:val="32"/>
          <w:lang w:val="en-US" w:eastAsia="zh-CN"/>
        </w:rPr>
        <w:t>城乡困难群众临时救助</w:t>
      </w:r>
      <w:r>
        <w:rPr>
          <w:rFonts w:hint="eastAsia" w:eastAsia="方正仿宋_GBK" w:cs="Times New Roman"/>
          <w:b w:val="0"/>
          <w:bCs w:val="0"/>
          <w:kern w:val="0"/>
          <w:sz w:val="32"/>
          <w:szCs w:val="32"/>
          <w:lang w:val="en-US" w:eastAsia="zh-CN"/>
        </w:rPr>
        <w:t>备用金</w:t>
      </w:r>
      <w:r>
        <w:rPr>
          <w:rFonts w:hint="default" w:ascii="Times New Roman" w:hAnsi="Times New Roman" w:eastAsia="方正仿宋_GBK" w:cs="Times New Roman"/>
          <w:b w:val="0"/>
          <w:bCs w:val="0"/>
          <w:kern w:val="0"/>
          <w:sz w:val="32"/>
          <w:szCs w:val="32"/>
          <w:lang w:val="en-US" w:eastAsia="zh-CN"/>
        </w:rPr>
        <w:t>0.86万元。</w:t>
      </w:r>
      <w:r>
        <w:rPr>
          <w:rFonts w:hint="eastAsia" w:ascii="仿宋_GB2312" w:hAnsi="仿宋_GB2312" w:cs="仿宋_GB2312"/>
          <w:b w:val="0"/>
          <w:bCs w:val="0"/>
          <w:kern w:val="0"/>
          <w:sz w:val="32"/>
          <w:szCs w:val="32"/>
          <w:lang w:val="en-US" w:eastAsia="zh-CN"/>
        </w:rPr>
        <w:t>根据2022年预算大本，下达资金0.86万元。</w:t>
      </w:r>
    </w:p>
    <w:p>
      <w:pPr>
        <w:keepNext w:val="0"/>
        <w:keepLines w:val="0"/>
        <w:pageBreakBefore w:val="0"/>
        <w:widowControl w:val="0"/>
        <w:numPr>
          <w:ilvl w:val="0"/>
          <w:numId w:val="1"/>
        </w:numPr>
        <w:kinsoku/>
        <w:wordWrap/>
        <w:overflowPunct/>
        <w:topLinePunct w:val="0"/>
        <w:bidi w:val="0"/>
        <w:snapToGrid/>
        <w:spacing w:line="240" w:lineRule="auto"/>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项目绩效目标</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对遭遇突发事件、意外伤害、重大疾病或其他特殊原因导致基本生活陷入困境，其他社会救助制度暂时无法覆盖或救助之后基本生活仍有严重困难的家庭或个人给予应急性、过渡性救助</w:t>
      </w:r>
      <w:r>
        <w:rPr>
          <w:rFonts w:hint="eastAsia" w:eastAsia="方正仿宋_GBK" w:cs="Times New Roman"/>
          <w:b w:val="0"/>
          <w:bCs w:val="0"/>
          <w:kern w:val="0"/>
          <w:sz w:val="32"/>
          <w:szCs w:val="32"/>
          <w:lang w:val="en-US" w:eastAsia="zh-CN"/>
        </w:rPr>
        <w:t>，确保困难群众都能求助有门，并按照规定得到及时救助。</w:t>
      </w:r>
    </w:p>
    <w:p>
      <w:pPr>
        <w:keepNext w:val="0"/>
        <w:keepLines w:val="0"/>
        <w:pageBreakBefore w:val="0"/>
        <w:widowControl w:val="0"/>
        <w:numPr>
          <w:ilvl w:val="0"/>
          <w:numId w:val="1"/>
        </w:numPr>
        <w:kinsoku/>
        <w:wordWrap/>
        <w:overflowPunct/>
        <w:topLinePunct w:val="0"/>
        <w:bidi w:val="0"/>
        <w:adjustRightInd w:val="0"/>
        <w:snapToGrid w:val="0"/>
        <w:spacing w:line="240" w:lineRule="auto"/>
        <w:ind w:left="0" w:leftChars="0"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zh-CN" w:eastAsia="zh-CN"/>
        </w:rPr>
      </w:pPr>
      <w:r>
        <w:rPr>
          <w:rFonts w:hint="eastAsia" w:ascii="仿宋_GB2312" w:hAnsi="宋体"/>
          <w:lang w:val="en-US" w:eastAsia="zh-CN"/>
        </w:rPr>
        <w:t xml:space="preserve"> </w:t>
      </w:r>
      <w:r>
        <w:rPr>
          <w:rFonts w:hint="eastAsia"/>
          <w:sz w:val="32"/>
          <w:szCs w:val="32"/>
          <w:lang w:val="en-US" w:eastAsia="zh-CN"/>
        </w:rPr>
        <w:t>2022年</w:t>
      </w:r>
      <w:r>
        <w:rPr>
          <w:rFonts w:hint="eastAsia" w:cs="Times New Roman"/>
          <w:kern w:val="0"/>
          <w:sz w:val="32"/>
          <w:szCs w:val="32"/>
          <w:lang w:val="en-US" w:eastAsia="zh-CN"/>
        </w:rPr>
        <w:t>中坝乡预算投入资金0.86</w:t>
      </w:r>
      <w:r>
        <w:rPr>
          <w:rFonts w:hint="eastAsia" w:ascii="Times New Roman" w:hAnsi="Times New Roman" w:cs="Times New Roman"/>
          <w:kern w:val="0"/>
          <w:sz w:val="32"/>
          <w:szCs w:val="32"/>
          <w:lang w:val="en-US" w:eastAsia="zh-CN"/>
        </w:rPr>
        <w:t>万元</w:t>
      </w:r>
      <w:r>
        <w:rPr>
          <w:rFonts w:hint="eastAsia" w:cs="Times New Roman"/>
          <w:kern w:val="0"/>
          <w:sz w:val="32"/>
          <w:szCs w:val="32"/>
          <w:lang w:val="en-US" w:eastAsia="zh-CN"/>
        </w:rPr>
        <w:t>，</w:t>
      </w:r>
      <w:r>
        <w:rPr>
          <w:rFonts w:hint="eastAsia" w:ascii="Times New Roman" w:hAnsi="Times New Roman" w:cs="Times New Roman"/>
          <w:kern w:val="0"/>
          <w:sz w:val="32"/>
          <w:szCs w:val="32"/>
          <w:lang w:val="en-US" w:eastAsia="zh-CN"/>
        </w:rPr>
        <w:t>主要用于</w:t>
      </w:r>
      <w:r>
        <w:rPr>
          <w:rFonts w:hint="eastAsia" w:cs="Times New Roman"/>
          <w:kern w:val="0"/>
          <w:sz w:val="32"/>
          <w:szCs w:val="32"/>
          <w:lang w:val="en-US" w:eastAsia="zh-CN"/>
        </w:rPr>
        <w:t>：</w:t>
      </w:r>
      <w:r>
        <w:rPr>
          <w:rFonts w:hint="default" w:ascii="Times New Roman" w:hAnsi="Times New Roman" w:eastAsia="方正仿宋_GBK" w:cs="Times New Roman"/>
          <w:b w:val="0"/>
          <w:bCs w:val="0"/>
          <w:kern w:val="0"/>
          <w:sz w:val="32"/>
          <w:szCs w:val="32"/>
          <w:lang w:val="en-US" w:eastAsia="zh-CN"/>
        </w:rPr>
        <w:t>救助农村特困家庭等突发性急难型困难群众</w:t>
      </w:r>
      <w:r>
        <w:rPr>
          <w:rFonts w:hint="eastAsia" w:eastAsia="方正仿宋_GBK" w:cs="Times New Roman"/>
          <w:b w:val="0"/>
          <w:bCs w:val="0"/>
          <w:kern w:val="0"/>
          <w:sz w:val="32"/>
          <w:szCs w:val="32"/>
          <w:lang w:val="en-US" w:eastAsia="zh-CN"/>
        </w:rPr>
        <w:t>。</w:t>
      </w:r>
      <w:r>
        <w:rPr>
          <w:rFonts w:hint="eastAsia" w:ascii="仿宋_GB2312" w:hAnsi="仿宋_GB2312" w:cs="仿宋_GB2312"/>
          <w:color w:val="000000" w:themeColor="text1"/>
          <w:kern w:val="0"/>
          <w:sz w:val="32"/>
          <w:szCs w:val="32"/>
          <w:lang w:val="en-US" w:eastAsia="zh-CN"/>
          <w14:textFill>
            <w14:solidFill>
              <w14:schemeClr w14:val="tx1"/>
            </w14:solidFill>
          </w14:textFill>
        </w:rPr>
        <w:t>项</w:t>
      </w:r>
      <w:r>
        <w:rPr>
          <w:rFonts w:hint="eastAsia" w:ascii="仿宋_GB2312" w:hAnsi="宋体"/>
          <w:color w:val="000000" w:themeColor="text1"/>
          <w:lang w:val="zh-CN"/>
          <w14:textFill>
            <w14:solidFill>
              <w14:schemeClr w14:val="tx1"/>
            </w14:solidFill>
          </w14:textFill>
        </w:rPr>
        <w:t>目申报内容与具体实施内容相符，</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经费</w:t>
      </w:r>
      <w:r>
        <w:rPr>
          <w:rFonts w:hint="eastAsia" w:ascii="仿宋_GB2312" w:hAnsi="仿宋_GB2312" w:eastAsia="仿宋_GB2312" w:cs="仿宋_GB2312"/>
          <w:color w:val="000000" w:themeColor="text1"/>
          <w:kern w:val="0"/>
          <w:sz w:val="32"/>
          <w:szCs w:val="32"/>
          <w14:textFill>
            <w14:solidFill>
              <w14:schemeClr w14:val="tx1"/>
            </w14:solidFill>
          </w14:textFill>
        </w:rPr>
        <w:t>申报目标合理可行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eastAsia" w:ascii="Times New Roman" w:hAnsi="Times New Roman" w:eastAsia="方正仿宋_GBK" w:cs="Times New Roman"/>
          <w:b w:val="0"/>
          <w:bCs w:val="0"/>
          <w:kern w:val="0"/>
          <w:sz w:val="32"/>
          <w:szCs w:val="32"/>
          <w:lang w:val="zh-CN" w:eastAsia="zh-CN"/>
        </w:rPr>
      </w:pPr>
      <w:r>
        <w:rPr>
          <w:rFonts w:hint="eastAsia" w:ascii="Times New Roman" w:hAnsi="Times New Roman" w:eastAsia="方正仿宋_GBK" w:cs="Times New Roman"/>
          <w:b w:val="0"/>
          <w:bCs w:val="0"/>
          <w:kern w:val="0"/>
          <w:sz w:val="32"/>
          <w:szCs w:val="32"/>
          <w:lang w:val="zh-CN" w:eastAsia="zh-CN"/>
        </w:rPr>
        <w:t>1．资金计划及到位。</w:t>
      </w:r>
    </w:p>
    <w:p>
      <w:pPr>
        <w:keepNext w:val="0"/>
        <w:keepLines w:val="0"/>
        <w:pageBreakBefore w:val="0"/>
        <w:widowControl w:val="0"/>
        <w:numPr>
          <w:ilvl w:val="0"/>
          <w:numId w:val="0"/>
        </w:numPr>
        <w:kinsoku/>
        <w:wordWrap/>
        <w:overflowPunct/>
        <w:topLinePunct w:val="0"/>
        <w:bidi w:val="0"/>
        <w:snapToGrid/>
        <w:spacing w:line="240" w:lineRule="auto"/>
        <w:ind w:firstLine="660" w:firstLineChars="200"/>
        <w:textAlignment w:val="auto"/>
        <w:rPr>
          <w:rFonts w:hint="default" w:ascii="Times New Roman" w:hAnsi="Times New Roman" w:eastAsia="方正仿宋_GBK" w:cs="Times New Roman"/>
          <w:b w:val="0"/>
          <w:bCs w:val="0"/>
          <w:kern w:val="0"/>
          <w:sz w:val="32"/>
          <w:szCs w:val="32"/>
          <w:lang w:val="en-US" w:eastAsia="zh-CN"/>
        </w:rPr>
      </w:pPr>
      <w:r>
        <w:rPr>
          <w:rFonts w:hint="eastAsia" w:ascii="方正仿宋_GBK" w:hAnsi="方正仿宋_GBK" w:eastAsia="方正仿宋_GBK" w:cs="方正仿宋_GBK"/>
          <w:b w:val="0"/>
          <w:bCs w:val="0"/>
          <w:kern w:val="0"/>
          <w:sz w:val="33"/>
          <w:szCs w:val="33"/>
          <w:lang w:val="en-US" w:eastAsia="zh-CN" w:bidi="ar-SA"/>
        </w:rPr>
        <w:t>中坝乡</w:t>
      </w:r>
      <w:r>
        <w:rPr>
          <w:rFonts w:hint="default" w:ascii="Times New Roman" w:hAnsi="Times New Roman" w:eastAsia="方正仿宋_GBK" w:cs="Times New Roman"/>
          <w:b w:val="0"/>
          <w:bCs w:val="0"/>
          <w:kern w:val="0"/>
          <w:sz w:val="32"/>
          <w:szCs w:val="32"/>
          <w:lang w:val="en-US" w:eastAsia="zh-CN"/>
        </w:rPr>
        <w:t>2022年</w:t>
      </w:r>
      <w:r>
        <w:rPr>
          <w:rFonts w:hint="eastAsia" w:ascii="仿宋_GB2312" w:hAnsi="仿宋_GB2312" w:cs="仿宋_GB2312"/>
          <w:b w:val="0"/>
          <w:bCs w:val="0"/>
          <w:kern w:val="0"/>
          <w:sz w:val="32"/>
          <w:szCs w:val="32"/>
          <w:lang w:val="en-US" w:eastAsia="zh-CN"/>
        </w:rPr>
        <w:t>预算</w:t>
      </w:r>
      <w:r>
        <w:rPr>
          <w:rFonts w:hint="eastAsia" w:ascii="仿宋_GB2312" w:hAnsi="仿宋_GB2312" w:eastAsia="仿宋_GB2312" w:cs="仿宋_GB2312"/>
          <w:b w:val="0"/>
          <w:bCs w:val="0"/>
          <w:kern w:val="0"/>
          <w:sz w:val="32"/>
          <w:szCs w:val="32"/>
          <w:lang w:val="en-US" w:eastAsia="zh-CN"/>
        </w:rPr>
        <w:t>投入</w:t>
      </w:r>
      <w:r>
        <w:rPr>
          <w:rFonts w:hint="eastAsia" w:ascii="仿宋_GB2312" w:hAnsi="宋体" w:eastAsia="仿宋_GB2312" w:cs="Times New Roman"/>
          <w:color w:val="auto"/>
          <w:kern w:val="2"/>
          <w:sz w:val="32"/>
          <w:szCs w:val="32"/>
          <w:lang w:val="en-US" w:eastAsia="zh-CN" w:bidi="ar-SA"/>
        </w:rPr>
        <w:t>城乡临时救助备用金</w:t>
      </w:r>
      <w:r>
        <w:rPr>
          <w:rFonts w:hint="eastAsia" w:ascii="仿宋_GB2312" w:hAnsi="仿宋_GB2312" w:cs="仿宋_GB2312"/>
          <w:b w:val="0"/>
          <w:bCs w:val="0"/>
          <w:kern w:val="0"/>
          <w:sz w:val="32"/>
          <w:szCs w:val="32"/>
          <w:lang w:val="en-US" w:eastAsia="zh-CN"/>
        </w:rPr>
        <w:t>0.86</w:t>
      </w:r>
      <w:r>
        <w:rPr>
          <w:rFonts w:hint="eastAsia" w:ascii="仿宋_GB2312" w:hAnsi="仿宋_GB2312" w:eastAsia="仿宋_GB2312" w:cs="仿宋_GB2312"/>
          <w:b w:val="0"/>
          <w:bCs w:val="0"/>
          <w:kern w:val="0"/>
          <w:sz w:val="32"/>
          <w:szCs w:val="32"/>
          <w:lang w:val="en-US" w:eastAsia="zh-CN"/>
        </w:rPr>
        <w:t>万元。</w:t>
      </w:r>
      <w:r>
        <w:rPr>
          <w:rFonts w:hint="default" w:ascii="Times New Roman" w:hAnsi="Times New Roman" w:eastAsia="方正仿宋_GBK" w:cs="Times New Roman"/>
          <w:b w:val="0"/>
          <w:bCs w:val="0"/>
          <w:kern w:val="0"/>
          <w:sz w:val="32"/>
          <w:szCs w:val="32"/>
          <w:lang w:val="en-US" w:eastAsia="zh-CN"/>
        </w:rPr>
        <w:t>区级专项资金0.86万元及时到位，</w:t>
      </w:r>
      <w:r>
        <w:rPr>
          <w:rFonts w:hint="eastAsia" w:eastAsia="方正仿宋_GBK" w:cs="Times New Roman"/>
          <w:b w:val="0"/>
          <w:bCs w:val="0"/>
          <w:kern w:val="0"/>
          <w:sz w:val="32"/>
          <w:szCs w:val="32"/>
          <w:lang w:val="en-US" w:eastAsia="zh-CN"/>
        </w:rPr>
        <w:t>到位</w:t>
      </w:r>
      <w:r>
        <w:rPr>
          <w:rFonts w:hint="default" w:ascii="Times New Roman" w:hAnsi="Times New Roman" w:eastAsia="方正仿宋_GBK" w:cs="Times New Roman"/>
          <w:b w:val="0"/>
          <w:bCs w:val="0"/>
          <w:kern w:val="0"/>
          <w:sz w:val="32"/>
          <w:szCs w:val="32"/>
          <w:lang w:val="en-US" w:eastAsia="zh-CN"/>
        </w:rPr>
        <w:t>率100%</w:t>
      </w:r>
      <w:r>
        <w:rPr>
          <w:rFonts w:hint="eastAsia" w:eastAsia="方正仿宋_GBK" w:cs="Times New Roman"/>
          <w:b w:val="0"/>
          <w:bCs w:val="0"/>
          <w:kern w:val="0"/>
          <w:sz w:val="32"/>
          <w:szCs w:val="32"/>
          <w:lang w:val="en-US" w:eastAsia="zh-CN"/>
        </w:rPr>
        <w:t>，及时</w:t>
      </w:r>
      <w:r>
        <w:rPr>
          <w:rFonts w:hint="default" w:ascii="Times New Roman" w:hAnsi="Times New Roman" w:eastAsia="方正仿宋_GBK" w:cs="Times New Roman"/>
          <w:b w:val="0"/>
          <w:bCs w:val="0"/>
          <w:kern w:val="0"/>
          <w:sz w:val="32"/>
          <w:szCs w:val="32"/>
          <w:lang w:val="en-US" w:eastAsia="zh-CN"/>
        </w:rPr>
        <w:t>率100%。</w:t>
      </w:r>
    </w:p>
    <w:p>
      <w:pPr>
        <w:keepNext w:val="0"/>
        <w:keepLines w:val="0"/>
        <w:pageBreakBefore w:val="0"/>
        <w:widowControl w:val="0"/>
        <w:numPr>
          <w:ilvl w:val="0"/>
          <w:numId w:val="2"/>
        </w:numPr>
        <w:kinsoku/>
        <w:wordWrap/>
        <w:overflowPunct/>
        <w:topLinePunct w:val="0"/>
        <w:bidi w:val="0"/>
        <w:snapToGrid/>
        <w:spacing w:line="240" w:lineRule="auto"/>
        <w:ind w:firstLine="640" w:firstLineChars="200"/>
        <w:textAlignment w:val="auto"/>
        <w:rPr>
          <w:rFonts w:hint="eastAsia" w:ascii="Times New Roman" w:hAnsi="Times New Roman" w:eastAsia="方正仿宋_GBK" w:cs="Times New Roman"/>
          <w:b w:val="0"/>
          <w:bCs w:val="0"/>
          <w:kern w:val="0"/>
          <w:sz w:val="32"/>
          <w:szCs w:val="32"/>
          <w:lang w:val="zh-CN" w:eastAsia="zh-CN"/>
        </w:rPr>
      </w:pPr>
      <w:r>
        <w:rPr>
          <w:rFonts w:hint="eastAsia" w:ascii="Times New Roman" w:hAnsi="Times New Roman" w:eastAsia="方正仿宋_GBK" w:cs="Times New Roman"/>
          <w:b w:val="0"/>
          <w:bCs w:val="0"/>
          <w:kern w:val="0"/>
          <w:sz w:val="32"/>
          <w:szCs w:val="32"/>
          <w:lang w:val="zh-CN" w:eastAsia="zh-CN"/>
        </w:rPr>
        <w:t>资金使用。</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在执行过程中严格按财经要求，严格把握标准和范围，没有超范围使用，没有超标准使用，所有支出均按预算执行，主要用于2022年救助农村特困家庭等突发性急难型困难群众13人的救助支付0.65万元</w:t>
      </w:r>
      <w:r>
        <w:rPr>
          <w:rFonts w:hint="eastAsia" w:eastAsia="方正仿宋_GBK" w:cs="Times New Roman"/>
          <w:b w:val="0"/>
          <w:bCs w:val="0"/>
          <w:kern w:val="0"/>
          <w:sz w:val="32"/>
          <w:szCs w:val="32"/>
          <w:lang w:val="en-US" w:eastAsia="zh-CN"/>
        </w:rPr>
        <w:t>，因项目已完成，年底区财政追减资金0.21万元</w:t>
      </w:r>
      <w:r>
        <w:rPr>
          <w:rFonts w:hint="default" w:ascii="Times New Roman" w:hAnsi="Times New Roman" w:eastAsia="方正仿宋_GBK" w:cs="Times New Roman"/>
          <w:b w:val="0"/>
          <w:bCs w:val="0"/>
          <w:kern w:val="0"/>
          <w:sz w:val="32"/>
          <w:szCs w:val="32"/>
          <w:lang w:val="en-US" w:eastAsia="zh-CN"/>
        </w:rPr>
        <w:t>。</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项目执行过程中，会计账务处理及时；会计核算规范；按照专款专用安排使用资金，资金支付有据可查，开支标准合规合法，资金拨付、使用有完整的审批程序和手续；用途明确；无截留、挤占、挪用、虚列支出等情况。</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eastAsia" w:ascii="Times New Roman" w:hAnsi="Times New Roman" w:eastAsia="仿宋_GB2312"/>
          <w:kern w:val="0"/>
          <w:sz w:val="32"/>
          <w:szCs w:val="32"/>
          <w:lang w:val="en-US" w:eastAsia="zh-CN"/>
        </w:rPr>
        <w:t>中坝乡</w:t>
      </w:r>
      <w:r>
        <w:rPr>
          <w:rFonts w:hint="default" w:ascii="Times New Roman" w:hAnsi="Times New Roman" w:eastAsia="方正仿宋_GBK" w:cs="Times New Roman"/>
          <w:sz w:val="33"/>
          <w:szCs w:val="33"/>
          <w:lang w:val="en-US" w:eastAsia="zh-CN"/>
        </w:rPr>
        <w:t>在</w:t>
      </w:r>
      <w:r>
        <w:rPr>
          <w:rFonts w:hint="eastAsia" w:ascii="Times New Roman" w:hAnsi="Times New Roman" w:eastAsia="方正仿宋_GBK" w:cs="Times New Roman"/>
          <w:sz w:val="33"/>
          <w:szCs w:val="33"/>
          <w:lang w:val="en-US" w:eastAsia="zh-CN"/>
        </w:rPr>
        <w:t>项目</w:t>
      </w:r>
      <w:r>
        <w:rPr>
          <w:rFonts w:hint="default" w:ascii="Times New Roman" w:hAnsi="Times New Roman" w:eastAsia="方正仿宋_GBK" w:cs="Times New Roman"/>
          <w:sz w:val="33"/>
          <w:szCs w:val="33"/>
          <w:lang w:val="en-US" w:eastAsia="zh-CN"/>
        </w:rPr>
        <w:t>实施过程中，建立健全相关制度、机制，严格执行，推进专项工作的落实。</w:t>
      </w:r>
      <w:r>
        <w:rPr>
          <w:rFonts w:hint="default" w:ascii="Times New Roman" w:hAnsi="Times New Roman" w:eastAsia="方正仿宋_GBK" w:cs="Times New Roman"/>
          <w:b w:val="0"/>
          <w:bCs w:val="0"/>
          <w:kern w:val="0"/>
          <w:sz w:val="32"/>
          <w:szCs w:val="32"/>
          <w:lang w:val="en-US" w:eastAsia="zh-CN"/>
        </w:rPr>
        <w:t>2022年救助农村特困家庭等突发性急难型困难群众13人，根据困难程度</w:t>
      </w:r>
      <w:r>
        <w:rPr>
          <w:rFonts w:hint="eastAsia" w:eastAsia="方正仿宋_GBK" w:cs="Times New Roman"/>
          <w:b w:val="0"/>
          <w:bCs w:val="0"/>
          <w:kern w:val="0"/>
          <w:sz w:val="32"/>
          <w:szCs w:val="32"/>
          <w:lang w:val="en-US" w:eastAsia="zh-CN"/>
        </w:rPr>
        <w:t>给予平均</w:t>
      </w:r>
      <w:r>
        <w:rPr>
          <w:rFonts w:hint="default" w:ascii="Times New Roman" w:hAnsi="Times New Roman" w:eastAsia="方正仿宋_GBK" w:cs="Times New Roman"/>
          <w:b w:val="0"/>
          <w:bCs w:val="0"/>
          <w:kern w:val="0"/>
          <w:sz w:val="32"/>
          <w:szCs w:val="32"/>
          <w:lang w:val="en-US" w:eastAsia="zh-CN"/>
        </w:rPr>
        <w:t>每人</w:t>
      </w:r>
      <w:r>
        <w:rPr>
          <w:rFonts w:hint="eastAsia" w:eastAsia="方正仿宋_GBK" w:cs="Times New Roman"/>
          <w:b w:val="0"/>
          <w:bCs w:val="0"/>
          <w:kern w:val="0"/>
          <w:sz w:val="32"/>
          <w:szCs w:val="32"/>
          <w:lang w:val="en-US" w:eastAsia="zh-CN"/>
        </w:rPr>
        <w:t>500元不等的困难救助金</w:t>
      </w:r>
      <w:r>
        <w:rPr>
          <w:rFonts w:hint="default" w:ascii="Times New Roman" w:hAnsi="Times New Roman" w:eastAsia="方正仿宋_GBK" w:cs="Times New Roman"/>
          <w:b w:val="0"/>
          <w:bCs w:val="0"/>
          <w:kern w:val="0"/>
          <w:sz w:val="32"/>
          <w:szCs w:val="32"/>
          <w:lang w:val="en-US" w:eastAsia="zh-CN"/>
        </w:rPr>
        <w:t>，使困难群众因突发性急难情况后基本生活得到保障</w:t>
      </w:r>
      <w:r>
        <w:rPr>
          <w:rFonts w:hint="eastAsia" w:eastAsia="方正仿宋_GBK" w:cs="Times New Roman"/>
          <w:b w:val="0"/>
          <w:bCs w:val="0"/>
          <w:kern w:val="0"/>
          <w:sz w:val="32"/>
          <w:szCs w:val="32"/>
          <w:lang w:val="en-US" w:eastAsia="zh-CN"/>
        </w:rPr>
        <w:t>，</w:t>
      </w:r>
      <w:r>
        <w:rPr>
          <w:rFonts w:hint="default" w:ascii="Times New Roman" w:hAnsi="Times New Roman" w:eastAsia="方正仿宋_GBK" w:cs="Times New Roman"/>
          <w:b w:val="0"/>
          <w:bCs w:val="0"/>
          <w:kern w:val="0"/>
          <w:sz w:val="32"/>
          <w:szCs w:val="32"/>
          <w:lang w:val="en-US" w:eastAsia="zh-CN"/>
        </w:rPr>
        <w:t>群众满意度高。</w:t>
      </w:r>
      <w:r>
        <w:rPr>
          <w:rFonts w:hint="eastAsia" w:eastAsia="方正仿宋_GBK" w:cs="Times New Roman"/>
          <w:b w:val="0"/>
          <w:bCs w:val="0"/>
          <w:kern w:val="0"/>
          <w:sz w:val="32"/>
          <w:szCs w:val="32"/>
          <w:lang w:val="en-US" w:eastAsia="zh-CN"/>
        </w:rPr>
        <w:t>项目</w:t>
      </w:r>
      <w:r>
        <w:rPr>
          <w:rFonts w:hint="default" w:ascii="Times New Roman" w:hAnsi="Times New Roman" w:eastAsia="方正仿宋_GBK" w:cs="Times New Roman"/>
          <w:b w:val="0"/>
          <w:bCs w:val="0"/>
          <w:kern w:val="0"/>
          <w:sz w:val="32"/>
          <w:szCs w:val="32"/>
          <w:lang w:val="en-US" w:eastAsia="zh-CN"/>
        </w:rPr>
        <w:t>严格按照支出范围及财经纪律要求进行项目资金支付，严格执行“专项资金专项核算、专人负责、专款专用”的制度。</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1.完成数量</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eastAsia"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进一步做好临时救助工作，切实保障突发性急难型困难群众基本生活，2022年救助农村特困家庭等突发性急难型困难群众13人，根据困难程度</w:t>
      </w:r>
      <w:r>
        <w:rPr>
          <w:rFonts w:hint="eastAsia" w:eastAsia="方正仿宋_GBK" w:cs="Times New Roman"/>
          <w:b w:val="0"/>
          <w:bCs w:val="0"/>
          <w:kern w:val="0"/>
          <w:sz w:val="32"/>
          <w:szCs w:val="32"/>
          <w:lang w:val="en-US" w:eastAsia="zh-CN"/>
        </w:rPr>
        <w:t>给予平均</w:t>
      </w:r>
      <w:r>
        <w:rPr>
          <w:rFonts w:hint="default" w:ascii="Times New Roman" w:hAnsi="Times New Roman" w:eastAsia="方正仿宋_GBK" w:cs="Times New Roman"/>
          <w:b w:val="0"/>
          <w:bCs w:val="0"/>
          <w:kern w:val="0"/>
          <w:sz w:val="32"/>
          <w:szCs w:val="32"/>
          <w:lang w:val="en-US" w:eastAsia="zh-CN"/>
        </w:rPr>
        <w:t>每人</w:t>
      </w:r>
      <w:r>
        <w:rPr>
          <w:rFonts w:hint="eastAsia" w:eastAsia="方正仿宋_GBK" w:cs="Times New Roman"/>
          <w:b w:val="0"/>
          <w:bCs w:val="0"/>
          <w:kern w:val="0"/>
          <w:sz w:val="32"/>
          <w:szCs w:val="32"/>
          <w:lang w:val="en-US" w:eastAsia="zh-CN"/>
        </w:rPr>
        <w:t>500元不等的困难救助金，</w:t>
      </w:r>
      <w:r>
        <w:rPr>
          <w:rFonts w:hint="default" w:ascii="Times New Roman" w:hAnsi="Times New Roman" w:eastAsia="方正仿宋_GBK" w:cs="Times New Roman"/>
          <w:b w:val="0"/>
          <w:bCs w:val="0"/>
          <w:kern w:val="0"/>
          <w:sz w:val="32"/>
          <w:szCs w:val="32"/>
          <w:lang w:val="en-US" w:eastAsia="zh-CN"/>
        </w:rPr>
        <w:t>合计救助金0.65万元，解决了群众基本生活困难问题</w:t>
      </w:r>
      <w:r>
        <w:rPr>
          <w:rFonts w:hint="eastAsia" w:ascii="Times New Roman" w:hAnsi="Times New Roman" w:eastAsia="方正仿宋_GBK" w:cs="Times New Roman"/>
          <w:b w:val="0"/>
          <w:bCs w:val="0"/>
          <w:kern w:val="0"/>
          <w:sz w:val="32"/>
          <w:szCs w:val="32"/>
          <w:lang w:val="en-US" w:eastAsia="zh-CN"/>
        </w:rPr>
        <w:t>。</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ab/>
      </w:r>
      <w:r>
        <w:rPr>
          <w:rFonts w:hint="default" w:ascii="Times New Roman" w:hAnsi="Times New Roman" w:eastAsia="方正仿宋_GBK" w:cs="Times New Roman"/>
          <w:b w:val="0"/>
          <w:bCs w:val="0"/>
          <w:kern w:val="0"/>
          <w:sz w:val="32"/>
          <w:szCs w:val="32"/>
          <w:lang w:val="en-US" w:eastAsia="zh-CN"/>
        </w:rPr>
        <w:t>2.完成质量</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该项目严格按照既定计划执行，项目内容已全部完成，且效果良好，受益群众满意度较高。</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3.完成时效</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根据任务量，对照预定计划，2022年度内该项目</w:t>
      </w:r>
      <w:r>
        <w:rPr>
          <w:rFonts w:hint="eastAsia" w:eastAsia="方正仿宋_GBK" w:cs="Times New Roman"/>
          <w:b w:val="0"/>
          <w:bCs w:val="0"/>
          <w:kern w:val="0"/>
          <w:sz w:val="32"/>
          <w:szCs w:val="32"/>
          <w:lang w:val="en-US" w:eastAsia="zh-CN"/>
        </w:rPr>
        <w:t>已全部完成，</w:t>
      </w:r>
      <w:r>
        <w:rPr>
          <w:rFonts w:hint="default" w:ascii="Times New Roman" w:hAnsi="Times New Roman" w:eastAsia="方正仿宋_GBK" w:cs="Times New Roman"/>
          <w:b w:val="0"/>
          <w:bCs w:val="0"/>
          <w:kern w:val="0"/>
          <w:sz w:val="32"/>
          <w:szCs w:val="32"/>
          <w:lang w:val="en-US" w:eastAsia="zh-CN"/>
        </w:rPr>
        <w:t>完成</w:t>
      </w:r>
      <w:r>
        <w:rPr>
          <w:rFonts w:hint="eastAsia" w:eastAsia="方正仿宋_GBK" w:cs="Times New Roman"/>
          <w:b w:val="0"/>
          <w:bCs w:val="0"/>
          <w:kern w:val="0"/>
          <w:sz w:val="32"/>
          <w:szCs w:val="32"/>
          <w:lang w:val="en-US" w:eastAsia="zh-CN"/>
        </w:rPr>
        <w:t>预算率</w:t>
      </w:r>
      <w:r>
        <w:rPr>
          <w:rFonts w:hint="default" w:ascii="Times New Roman" w:hAnsi="Times New Roman" w:eastAsia="方正仿宋_GBK" w:cs="Times New Roman"/>
          <w:b w:val="0"/>
          <w:bCs w:val="0"/>
          <w:kern w:val="0"/>
          <w:sz w:val="32"/>
          <w:szCs w:val="32"/>
          <w:lang w:val="en-US" w:eastAsia="zh-CN"/>
        </w:rPr>
        <w:t>75.</w:t>
      </w:r>
      <w:r>
        <w:rPr>
          <w:rFonts w:hint="eastAsia" w:eastAsia="方正仿宋_GBK" w:cs="Times New Roman"/>
          <w:b w:val="0"/>
          <w:bCs w:val="0"/>
          <w:kern w:val="0"/>
          <w:sz w:val="32"/>
          <w:szCs w:val="32"/>
          <w:lang w:val="en-US" w:eastAsia="zh-CN"/>
        </w:rPr>
        <w:t>5</w:t>
      </w:r>
      <w:r>
        <w:rPr>
          <w:rFonts w:hint="default" w:ascii="Times New Roman" w:hAnsi="Times New Roman" w:eastAsia="方正仿宋_GBK" w:cs="Times New Roman"/>
          <w:b w:val="0"/>
          <w:bCs w:val="0"/>
          <w:kern w:val="0"/>
          <w:sz w:val="32"/>
          <w:szCs w:val="32"/>
          <w:lang w:val="en-US" w:eastAsia="zh-CN"/>
        </w:rPr>
        <w:t>8%。</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4.完成成本</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该项目2022年区级财政资金0.86万元，资金使用率75.</w:t>
      </w:r>
      <w:r>
        <w:rPr>
          <w:rFonts w:hint="eastAsia" w:eastAsia="方正仿宋_GBK" w:cs="Times New Roman"/>
          <w:b w:val="0"/>
          <w:bCs w:val="0"/>
          <w:kern w:val="0"/>
          <w:sz w:val="32"/>
          <w:szCs w:val="32"/>
          <w:lang w:val="en-US" w:eastAsia="zh-CN"/>
        </w:rPr>
        <w:t>5</w:t>
      </w:r>
      <w:r>
        <w:rPr>
          <w:rFonts w:hint="default" w:ascii="Times New Roman" w:hAnsi="Times New Roman" w:eastAsia="方正仿宋_GBK" w:cs="Times New Roman"/>
          <w:b w:val="0"/>
          <w:bCs w:val="0"/>
          <w:kern w:val="0"/>
          <w:sz w:val="32"/>
          <w:szCs w:val="32"/>
          <w:lang w:val="en-US" w:eastAsia="zh-CN"/>
        </w:rPr>
        <w:t>8%。</w:t>
      </w:r>
    </w:p>
    <w:p>
      <w:pPr>
        <w:keepNext w:val="0"/>
        <w:keepLines w:val="0"/>
        <w:pageBreakBefore w:val="0"/>
        <w:widowControl w:val="0"/>
        <w:numPr>
          <w:ilvl w:val="0"/>
          <w:numId w:val="3"/>
        </w:numPr>
        <w:kinsoku/>
        <w:wordWrap/>
        <w:overflowPunct/>
        <w:topLinePunct w:val="0"/>
        <w:bidi w:val="0"/>
        <w:snapToGrid/>
        <w:spacing w:line="240" w:lineRule="auto"/>
        <w:ind w:firstLine="643" w:firstLineChars="200"/>
        <w:jc w:val="both"/>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utoSpaceDE w:val="0"/>
        <w:autoSpaceDN w:val="0"/>
        <w:adjustRightInd w:val="0"/>
        <w:spacing w:line="600" w:lineRule="exact"/>
        <w:ind w:firstLine="640" w:firstLineChars="200"/>
        <w:jc w:val="left"/>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提高</w:t>
      </w:r>
      <w:r>
        <w:rPr>
          <w:rFonts w:hint="eastAsia" w:eastAsia="方正仿宋_GBK" w:cs="Times New Roman"/>
          <w:b w:val="0"/>
          <w:bCs w:val="0"/>
          <w:kern w:val="0"/>
          <w:sz w:val="32"/>
          <w:szCs w:val="32"/>
          <w:lang w:val="en-US" w:eastAsia="zh-CN"/>
        </w:rPr>
        <w:t>了</w:t>
      </w:r>
      <w:r>
        <w:rPr>
          <w:rFonts w:hint="default" w:ascii="Times New Roman" w:hAnsi="Times New Roman" w:eastAsia="方正仿宋_GBK" w:cs="Times New Roman"/>
          <w:b w:val="0"/>
          <w:bCs w:val="0"/>
          <w:kern w:val="0"/>
          <w:sz w:val="32"/>
          <w:szCs w:val="32"/>
          <w:lang w:val="en-US" w:eastAsia="zh-CN"/>
        </w:rPr>
        <w:t>辖区内困难群众因突发性急难情况时基本生活的保障，使</w:t>
      </w:r>
      <w:r>
        <w:rPr>
          <w:rFonts w:hint="eastAsia" w:eastAsia="方正仿宋_GBK" w:cs="Times New Roman"/>
          <w:b w:val="0"/>
          <w:bCs w:val="0"/>
          <w:kern w:val="0"/>
          <w:sz w:val="32"/>
          <w:szCs w:val="32"/>
          <w:lang w:val="en-US" w:eastAsia="zh-CN"/>
        </w:rPr>
        <w:t>困难群众在遇到</w:t>
      </w:r>
      <w:r>
        <w:rPr>
          <w:rFonts w:hint="default" w:ascii="Times New Roman" w:hAnsi="Times New Roman" w:eastAsia="方正仿宋_GBK" w:cs="Times New Roman"/>
          <w:b w:val="0"/>
          <w:bCs w:val="0"/>
          <w:kern w:val="0"/>
          <w:sz w:val="32"/>
          <w:szCs w:val="32"/>
          <w:lang w:val="en-US" w:eastAsia="zh-CN"/>
        </w:rPr>
        <w:t>突发性急难情况后的基本生活得到顺利过渡及救助。</w:t>
      </w:r>
      <w:r>
        <w:rPr>
          <w:rFonts w:hint="default" w:ascii="Times New Roman" w:hAnsi="Times New Roman" w:eastAsia="方正仿宋_GBK" w:cs="Times New Roman"/>
          <w:sz w:val="33"/>
          <w:szCs w:val="33"/>
          <w:lang w:val="en-US" w:eastAsia="zh-CN"/>
        </w:rPr>
        <w:t>总体来说项目审核严格，管理到位，完成及时，</w:t>
      </w:r>
      <w:r>
        <w:rPr>
          <w:rFonts w:hint="eastAsia" w:ascii="Times New Roman" w:hAnsi="Times New Roman" w:eastAsia="方正仿宋_GBK" w:cs="Times New Roman"/>
          <w:sz w:val="33"/>
          <w:szCs w:val="33"/>
          <w:lang w:val="en-US" w:eastAsia="zh-CN"/>
        </w:rPr>
        <w:t>资金支付到位，</w:t>
      </w:r>
      <w:r>
        <w:rPr>
          <w:rFonts w:hint="default" w:ascii="Times New Roman" w:hAnsi="Times New Roman" w:eastAsia="方正仿宋_GBK" w:cs="Times New Roman"/>
          <w:sz w:val="33"/>
          <w:szCs w:val="33"/>
          <w:lang w:val="en-US" w:eastAsia="zh-CN"/>
        </w:rPr>
        <w:t>社会效果良好。</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bidi w:val="0"/>
        <w:adjustRightInd w:val="0"/>
        <w:snapToGrid w:val="0"/>
        <w:spacing w:line="240" w:lineRule="auto"/>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eastAsia" w:ascii="Times New Roman" w:hAnsi="Times New Roman" w:eastAsia="方正仿宋_GBK" w:cs="Times New Roman"/>
          <w:b w:val="0"/>
          <w:bCs w:val="0"/>
          <w:kern w:val="0"/>
          <w:sz w:val="32"/>
          <w:szCs w:val="32"/>
          <w:lang w:val="zh-CN" w:eastAsia="zh-CN"/>
        </w:rPr>
      </w:pPr>
      <w:r>
        <w:rPr>
          <w:rFonts w:hint="default" w:ascii="Times New Roman" w:hAnsi="Times New Roman" w:eastAsia="方正仿宋_GBK" w:cs="Times New Roman"/>
          <w:b w:val="0"/>
          <w:bCs w:val="0"/>
          <w:kern w:val="0"/>
          <w:sz w:val="32"/>
          <w:szCs w:val="32"/>
          <w:lang w:val="en-US" w:eastAsia="zh-CN"/>
        </w:rPr>
        <w:t>由于</w:t>
      </w:r>
      <w:r>
        <w:rPr>
          <w:rFonts w:hint="eastAsia" w:ascii="Times New Roman" w:hAnsi="Times New Roman" w:eastAsia="方正仿宋_GBK" w:cs="Times New Roman"/>
          <w:b w:val="0"/>
          <w:bCs w:val="0"/>
          <w:kern w:val="0"/>
          <w:sz w:val="32"/>
          <w:szCs w:val="32"/>
          <w:lang w:val="en-US" w:eastAsia="zh-CN"/>
        </w:rPr>
        <w:t>中坝乡</w:t>
      </w:r>
      <w:r>
        <w:rPr>
          <w:rFonts w:hint="default" w:ascii="Times New Roman" w:hAnsi="Times New Roman" w:eastAsia="方正仿宋_GBK" w:cs="Times New Roman"/>
          <w:b w:val="0"/>
          <w:bCs w:val="0"/>
          <w:kern w:val="0"/>
          <w:sz w:val="32"/>
          <w:szCs w:val="32"/>
          <w:lang w:val="en-US" w:eastAsia="zh-CN"/>
        </w:rPr>
        <w:t>地处山区，人口较多，我乡的困难临时救助资金，不足以全面解决很多实际问题。</w:t>
      </w:r>
    </w:p>
    <w:p>
      <w:pPr>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firstLine="643" w:firstLineChars="200"/>
        <w:jc w:val="left"/>
        <w:textAlignment w:val="auto"/>
        <w:rPr>
          <w:rFonts w:hint="eastAsia" w:ascii="楷体_GB2312" w:hAnsi="宋体" w:eastAsia="楷体_GB2312"/>
          <w:b/>
          <w:lang w:val="zh-CN"/>
        </w:rPr>
      </w:pPr>
      <w:r>
        <w:rPr>
          <w:rFonts w:hint="eastAsia" w:ascii="楷体_GB2312" w:hAnsi="宋体" w:eastAsia="楷体_GB2312"/>
          <w:b/>
          <w:lang w:val="zh-CN"/>
        </w:rPr>
        <w:t>相关建议</w:t>
      </w:r>
    </w:p>
    <w:p>
      <w:pPr>
        <w:keepNext w:val="0"/>
        <w:keepLines w:val="0"/>
        <w:pageBreakBefore w:val="0"/>
        <w:widowControl w:val="0"/>
        <w:numPr>
          <w:ilvl w:val="0"/>
          <w:numId w:val="0"/>
        </w:numPr>
        <w:kinsoku/>
        <w:wordWrap/>
        <w:overflowPunct/>
        <w:topLinePunct w:val="0"/>
        <w:bidi w:val="0"/>
        <w:snapToGrid/>
        <w:spacing w:line="240" w:lineRule="auto"/>
        <w:ind w:firstLine="640" w:firstLineChars="200"/>
        <w:textAlignment w:val="auto"/>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kern w:val="0"/>
          <w:sz w:val="32"/>
          <w:szCs w:val="32"/>
          <w:lang w:val="en-US" w:eastAsia="zh-CN"/>
        </w:rPr>
        <w:t>加大困难临时救助资金投入，切实保障我乡困难群众因突发性急难情况</w:t>
      </w:r>
      <w:r>
        <w:rPr>
          <w:rFonts w:hint="eastAsia" w:eastAsia="方正仿宋_GBK" w:cs="Times New Roman"/>
          <w:b w:val="0"/>
          <w:bCs w:val="0"/>
          <w:kern w:val="0"/>
          <w:sz w:val="32"/>
          <w:szCs w:val="32"/>
          <w:lang w:val="en-US" w:eastAsia="zh-CN"/>
        </w:rPr>
        <w:t>后</w:t>
      </w:r>
      <w:r>
        <w:rPr>
          <w:rFonts w:hint="default" w:ascii="Times New Roman" w:hAnsi="Times New Roman" w:eastAsia="方正仿宋_GBK" w:cs="Times New Roman"/>
          <w:b w:val="0"/>
          <w:bCs w:val="0"/>
          <w:kern w:val="0"/>
          <w:sz w:val="32"/>
          <w:szCs w:val="32"/>
          <w:lang w:val="en-US" w:eastAsia="zh-CN"/>
        </w:rPr>
        <w:t>基本生活</w:t>
      </w:r>
      <w:r>
        <w:rPr>
          <w:rFonts w:hint="eastAsia" w:eastAsia="方正仿宋_GBK" w:cs="Times New Roman"/>
          <w:b w:val="0"/>
          <w:bCs w:val="0"/>
          <w:kern w:val="0"/>
          <w:sz w:val="32"/>
          <w:szCs w:val="32"/>
          <w:lang w:val="en-US" w:eastAsia="zh-CN"/>
        </w:rPr>
        <w:t>得到顺利</w:t>
      </w:r>
      <w:r>
        <w:rPr>
          <w:rFonts w:hint="default" w:ascii="Times New Roman" w:hAnsi="Times New Roman" w:eastAsia="方正仿宋_GBK" w:cs="Times New Roman"/>
          <w:b w:val="0"/>
          <w:bCs w:val="0"/>
          <w:kern w:val="0"/>
          <w:sz w:val="32"/>
          <w:szCs w:val="32"/>
          <w:lang w:val="en-US" w:eastAsia="zh-CN"/>
        </w:rPr>
        <w:t>过渡及救助。</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660" w:firstLineChars="200"/>
        <w:jc w:val="left"/>
        <w:textAlignment w:val="auto"/>
        <w:rPr>
          <w:rFonts w:hint="default" w:ascii="Times New Roman" w:hAnsi="Times New Roman" w:eastAsia="方正仿宋_GBK" w:cs="Times New Roman"/>
          <w:sz w:val="33"/>
          <w:szCs w:val="33"/>
          <w:lang w:val="en-US" w:eastAsia="zh-CN"/>
        </w:rPr>
      </w:pPr>
    </w:p>
    <w:p>
      <w:pPr>
        <w:keepNext w:val="0"/>
        <w:keepLines w:val="0"/>
        <w:pageBreakBefore w:val="0"/>
        <w:widowControl w:val="0"/>
        <w:numPr>
          <w:ilvl w:val="0"/>
          <w:numId w:val="0"/>
        </w:numPr>
        <w:kinsoku/>
        <w:wordWrap/>
        <w:overflowPunct/>
        <w:topLinePunct w:val="0"/>
        <w:bidi w:val="0"/>
        <w:snapToGrid/>
        <w:spacing w:line="240" w:lineRule="auto"/>
        <w:ind w:left="320" w:leftChars="0"/>
        <w:jc w:val="right"/>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攀枝花市仁和区中坝乡人民政府</w:t>
      </w:r>
    </w:p>
    <w:p>
      <w:pPr>
        <w:keepNext w:val="0"/>
        <w:keepLines w:val="0"/>
        <w:pageBreakBefore w:val="0"/>
        <w:widowControl w:val="0"/>
        <w:numPr>
          <w:ilvl w:val="0"/>
          <w:numId w:val="0"/>
        </w:numPr>
        <w:kinsoku/>
        <w:wordWrap/>
        <w:overflowPunct/>
        <w:topLinePunct w:val="0"/>
        <w:bidi w:val="0"/>
        <w:snapToGrid/>
        <w:spacing w:line="240" w:lineRule="auto"/>
        <w:ind w:left="320" w:leftChars="0"/>
        <w:jc w:val="center"/>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3"/>
          <w:szCs w:val="33"/>
          <w:lang w:val="en-US" w:eastAsia="zh-CN"/>
        </w:rPr>
        <w:t xml:space="preserve">                    2023年4月24日</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660" w:firstLineChars="200"/>
        <w:jc w:val="left"/>
        <w:textAlignment w:val="auto"/>
        <w:rPr>
          <w:rFonts w:hint="default" w:ascii="Times New Roman" w:hAnsi="Times New Roman" w:eastAsia="方正仿宋_GBK" w:cs="Times New Roman"/>
          <w:sz w:val="33"/>
          <w:szCs w:val="33"/>
          <w:lang w:val="en-US" w:eastAsia="zh-CN"/>
        </w:rPr>
      </w:pP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E420E"/>
    <w:multiLevelType w:val="singleLevel"/>
    <w:tmpl w:val="BD9E420E"/>
    <w:lvl w:ilvl="0" w:tentative="0">
      <w:start w:val="2"/>
      <w:numFmt w:val="chineseCounting"/>
      <w:suff w:val="nothing"/>
      <w:lvlText w:val="（%1）"/>
      <w:lvlJc w:val="left"/>
      <w:rPr>
        <w:rFonts w:hint="eastAsia"/>
      </w:rPr>
    </w:lvl>
  </w:abstractNum>
  <w:abstractNum w:abstractNumId="1">
    <w:nsid w:val="666057E1"/>
    <w:multiLevelType w:val="singleLevel"/>
    <w:tmpl w:val="666057E1"/>
    <w:lvl w:ilvl="0" w:tentative="0">
      <w:start w:val="2"/>
      <w:numFmt w:val="chineseCounting"/>
      <w:suff w:val="nothing"/>
      <w:lvlText w:val="（%1）"/>
      <w:lvlJc w:val="left"/>
      <w:rPr>
        <w:rFonts w:hint="eastAsia"/>
      </w:rPr>
    </w:lvl>
  </w:abstractNum>
  <w:abstractNum w:abstractNumId="2">
    <w:nsid w:val="76D34854"/>
    <w:multiLevelType w:val="singleLevel"/>
    <w:tmpl w:val="76D34854"/>
    <w:lvl w:ilvl="0" w:tentative="0">
      <w:start w:val="2"/>
      <w:numFmt w:val="decimal"/>
      <w:suff w:val="nothing"/>
      <w:lvlText w:val="%1．"/>
      <w:lvlJc w:val="left"/>
    </w:lvl>
  </w:abstractNum>
  <w:abstractNum w:abstractNumId="3">
    <w:nsid w:val="7C19C2C5"/>
    <w:multiLevelType w:val="singleLevel"/>
    <w:tmpl w:val="7C19C2C5"/>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OTA1YmZhM2IzNTcxODVkYjkxOGFkMGNjZjIzNGYifQ=="/>
  </w:docVars>
  <w:rsids>
    <w:rsidRoot w:val="291C455A"/>
    <w:rsid w:val="003414A3"/>
    <w:rsid w:val="00515A0C"/>
    <w:rsid w:val="00866E99"/>
    <w:rsid w:val="0EDB478C"/>
    <w:rsid w:val="1D492497"/>
    <w:rsid w:val="291C455A"/>
    <w:rsid w:val="2E44703E"/>
    <w:rsid w:val="2E7300F8"/>
    <w:rsid w:val="30486B5D"/>
    <w:rsid w:val="36926D0C"/>
    <w:rsid w:val="4DAF2BCF"/>
    <w:rsid w:val="4DDB6F66"/>
    <w:rsid w:val="560E074C"/>
    <w:rsid w:val="564B64B3"/>
    <w:rsid w:val="5D200094"/>
    <w:rsid w:val="62B70918"/>
    <w:rsid w:val="65B33BA5"/>
    <w:rsid w:val="6B664308"/>
    <w:rsid w:val="71BC2FE3"/>
    <w:rsid w:val="76C8544E"/>
    <w:rsid w:val="792F2AEE"/>
    <w:rsid w:val="BFFE83F2"/>
    <w:rsid w:val="D7FDD7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paragraph" w:customStyle="1" w:styleId="7">
    <w:name w:val="Default"/>
    <w:basedOn w:val="1"/>
    <w:qFormat/>
    <w:uiPriority w:val="0"/>
    <w:pPr>
      <w:autoSpaceDE w:val="0"/>
      <w:autoSpaceDN w:val="0"/>
      <w:jc w:val="left"/>
    </w:pPr>
    <w:rPr>
      <w:rFonts w:ascii="Calibri" w:hAnsi="Calibri" w:eastAsia="宋体" w:cs="宋体"/>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1253</Words>
  <Characters>1338</Characters>
  <Lines>6</Lines>
  <Paragraphs>1</Paragraphs>
  <TotalTime>0</TotalTime>
  <ScaleCrop>false</ScaleCrop>
  <LinksUpToDate>false</LinksUpToDate>
  <CharactersWithSpaces>1368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HUAWEI</cp:lastModifiedBy>
  <dcterms:modified xsi:type="dcterms:W3CDTF">2023-05-05T03:17:19Z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DC519B9CD43A4759967F8CC27550318A_13</vt:lpwstr>
  </property>
</Properties>
</file>